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7" w:rsidRDefault="00DF5157" w:rsidP="00DF5157">
      <w:pPr>
        <w:widowControl/>
        <w:spacing w:line="560" w:lineRule="exact"/>
        <w:ind w:firstLineChars="200" w:firstLine="602"/>
        <w:rPr>
          <w:rStyle w:val="a3"/>
          <w:rFonts w:ascii="黑体" w:eastAsia="黑体" w:hAnsi="黑体" w:cs="黑体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附</w:t>
      </w:r>
      <w:r w:rsidR="0006597B"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件</w:t>
      </w:r>
      <w:r>
        <w:rPr>
          <w:rStyle w:val="a3"/>
          <w:rFonts w:ascii="黑体" w:eastAsia="黑体" w:hAnsi="黑体" w:cs="黑体" w:hint="eastAsia"/>
          <w:bCs/>
          <w:color w:val="000000"/>
          <w:kern w:val="0"/>
          <w:sz w:val="30"/>
          <w:szCs w:val="30"/>
          <w:shd w:val="clear" w:color="auto" w:fill="FFFFFF"/>
        </w:rPr>
        <w:t>3：评分标准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22"/>
        <w:gridCol w:w="6062"/>
        <w:gridCol w:w="914"/>
      </w:tblGrid>
      <w:tr w:rsidR="00DF5157" w:rsidTr="00485589">
        <w:trPr>
          <w:trHeight w:val="7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评分标准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分值</w:t>
            </w:r>
          </w:p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范围</w:t>
            </w:r>
          </w:p>
        </w:tc>
      </w:tr>
      <w:tr w:rsidR="00DF5157" w:rsidTr="00485589">
        <w:trPr>
          <w:trHeight w:val="151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B3237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技术资信分（</w:t>
            </w:r>
            <w:r w:rsidR="00B32379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0分）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服务方案</w:t>
            </w:r>
          </w:p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由评标小组根据投标供应商的服务方案进行评分，包括具体的服务内容、响应时间、响应方式时间综合评价。计划具体可行、详细明确得15-20分；承诺、计划方案较为可行、明确得7-14分； 承诺、计划方案一般得1-6分；不提供不得分。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0-20分</w:t>
            </w:r>
          </w:p>
        </w:tc>
      </w:tr>
      <w:tr w:rsidR="00DF5157" w:rsidTr="00485589">
        <w:trPr>
          <w:trHeight w:val="94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质量承诺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由评标小组根据投标供应商承诺合同期内的制作服务质量，服务制作质量能反映职业教育的水平与特色。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0-6分</w:t>
            </w:r>
          </w:p>
        </w:tc>
      </w:tr>
      <w:tr w:rsidR="00DF5157" w:rsidTr="00485589">
        <w:trPr>
          <w:trHeight w:val="187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人员配备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人员配备齐全，团队成员（项目负责人除外）系广告设计专业毕业的，每提供一位得1分（须提供毕业证书复印件或扫描件，不提供不得分），满分5分；每提供一位提供近3个月的社会保障证明材料的加1分，不提供不得分，满分5分。本项满分10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0-10分</w:t>
            </w:r>
          </w:p>
        </w:tc>
      </w:tr>
      <w:tr w:rsidR="00DF5157" w:rsidTr="00485589">
        <w:trPr>
          <w:trHeight w:val="211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业绩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2019年1月1日以来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（以合同签订日期为准）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，承接过校园广告物料设计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与制作合同，单笔金额8万元以上（已完成的业绩），每提供1个得8分，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最多得24分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。须提供业绩合同复印件或扫描件（加盖单位公章）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不提供不得分。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0-24分</w:t>
            </w:r>
          </w:p>
        </w:tc>
      </w:tr>
      <w:tr w:rsidR="00DF5157" w:rsidTr="00485589">
        <w:trPr>
          <w:trHeight w:val="1692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应急方案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根据投标供应商对本项目提供的应急预案（如因临时性或突发要求，急需在短时间内完成相应设计制作的应急相应时间承诺）等进行综合评价。应急预案完善的得8-10分，应急预案较完善的得5-7分，应急预案一般的得1-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lastRenderedPageBreak/>
              <w:t>分，差或未提拱的不得分。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0-10分</w:t>
            </w:r>
          </w:p>
        </w:tc>
      </w:tr>
      <w:tr w:rsidR="00DF5157" w:rsidTr="00485589">
        <w:trPr>
          <w:trHeight w:val="1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价格分（30分）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57" w:rsidRDefault="00DF5157" w:rsidP="00485589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统一采用低价优先法。即满足招标文件要求且投标价格最低的投标报价为评标基准价，满分30分。其他供应商的价格分统一按照下列公式计算：投标报价得分＝（评标基准价/投标报价）×30％×100。</w:t>
            </w:r>
          </w:p>
        </w:tc>
      </w:tr>
    </w:tbl>
    <w:p w:rsidR="00DF5157" w:rsidRDefault="00DF5157" w:rsidP="00DF5157">
      <w:pPr>
        <w:widowControl/>
        <w:spacing w:line="560" w:lineRule="exact"/>
        <w:rPr>
          <w:rFonts w:ascii="仿宋_GB2312" w:eastAsia="仿宋_GB2312" w:hAnsi="仿宋_GB2312" w:cs="仿宋_GB2312"/>
          <w:color w:val="000000"/>
          <w:kern w:val="0"/>
          <w:sz w:val="24"/>
          <w:shd w:val="clear" w:color="auto" w:fill="FFFFFF"/>
        </w:rPr>
      </w:pPr>
    </w:p>
    <w:p w:rsidR="005F3429" w:rsidRPr="00DF5157" w:rsidRDefault="005F3429"/>
    <w:sectPr w:rsidR="005F3429" w:rsidRPr="00DF5157" w:rsidSect="005F3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9B" w:rsidRDefault="00EA5F9B" w:rsidP="00B32379">
      <w:r>
        <w:separator/>
      </w:r>
    </w:p>
  </w:endnote>
  <w:endnote w:type="continuationSeparator" w:id="1">
    <w:p w:rsidR="00EA5F9B" w:rsidRDefault="00EA5F9B" w:rsidP="00B3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9B" w:rsidRDefault="00EA5F9B" w:rsidP="00B32379">
      <w:r>
        <w:separator/>
      </w:r>
    </w:p>
  </w:footnote>
  <w:footnote w:type="continuationSeparator" w:id="1">
    <w:p w:rsidR="00EA5F9B" w:rsidRDefault="00EA5F9B" w:rsidP="00B32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157"/>
    <w:rsid w:val="0006597B"/>
    <w:rsid w:val="005F3429"/>
    <w:rsid w:val="00673C58"/>
    <w:rsid w:val="00B32379"/>
    <w:rsid w:val="00DF5157"/>
    <w:rsid w:val="00EA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5157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B32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23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2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2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2023-06-15T01:59:00Z</dcterms:created>
  <dcterms:modified xsi:type="dcterms:W3CDTF">2023-06-16T00:11:00Z</dcterms:modified>
</cp:coreProperties>
</file>